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59461F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59461F" w14:paraId="566C62F5" w14:textId="77777777">
        <w:tc>
          <w:tcPr>
            <w:tcW w:w="3915" w:type="dxa"/>
            <w:shd w:val="clear" w:color="auto" w:fill="auto"/>
          </w:tcPr>
          <w:p w14:paraId="55A787C8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  <w:p w14:paraId="2ADCC3AD" w14:textId="1710EEF5" w:rsidR="008B3478" w:rsidRPr="0059461F" w:rsidRDefault="008B3478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4A39ECB2" w14:textId="4EFE11D4" w:rsidR="002234C4" w:rsidRDefault="002234C4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03FED0CE" w14:textId="77777777" w:rsidR="00A36ED2" w:rsidRDefault="00A36ED2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3308340B" w14:textId="68F2EB4E" w:rsidR="00DE1913" w:rsidRPr="0006702C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06702C">
        <w:rPr>
          <w:rFonts w:ascii="Work Sans" w:hAnsi="Work Sans"/>
          <w:sz w:val="24"/>
          <w:szCs w:val="24"/>
          <w:lang w:val="pt-BR"/>
        </w:rPr>
        <w:t>Bogotá, D.C.</w:t>
      </w:r>
    </w:p>
    <w:p w14:paraId="027C1384" w14:textId="77777777" w:rsidR="001430CB" w:rsidRPr="0006702C" w:rsidRDefault="001430CB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5CC14689" w14:textId="2A61BC28" w:rsidR="00DE1913" w:rsidRPr="0006702C" w:rsidRDefault="003B2B73">
      <w:pPr>
        <w:spacing w:after="0"/>
        <w:rPr>
          <w:rFonts w:ascii="Work Sans" w:hAnsi="Work Sans"/>
          <w:sz w:val="24"/>
          <w:szCs w:val="24"/>
        </w:rPr>
      </w:pPr>
      <w:r w:rsidRPr="0006702C">
        <w:rPr>
          <w:rFonts w:ascii="Work Sans" w:hAnsi="Work Sans"/>
          <w:sz w:val="24"/>
          <w:szCs w:val="24"/>
        </w:rPr>
        <w:t>encabezado</w:t>
      </w:r>
    </w:p>
    <w:p w14:paraId="0B913F15" w14:textId="0146E7DD" w:rsidR="008A7C5D" w:rsidRPr="0006702C" w:rsidRDefault="003B2B73" w:rsidP="008A7C5D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 w:rsidRPr="0006702C"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 w:rsidRPr="0006702C">
        <w:rPr>
          <w:rFonts w:ascii="Work Sans" w:hAnsi="Work Sans"/>
          <w:sz w:val="24"/>
          <w:szCs w:val="24"/>
        </w:rPr>
        <w:br/>
      </w:r>
      <w:proofErr w:type="spellStart"/>
      <w:r w:rsidRPr="0006702C">
        <w:rPr>
          <w:rFonts w:ascii="Work Sans" w:hAnsi="Work Sans"/>
          <w:sz w:val="24"/>
          <w:szCs w:val="24"/>
        </w:rPr>
        <w:t>dir_r</w:t>
      </w:r>
      <w:proofErr w:type="spellEnd"/>
      <w:r w:rsidRPr="0006702C">
        <w:rPr>
          <w:rFonts w:ascii="Work Sans" w:hAnsi="Work Sans"/>
          <w:sz w:val="24"/>
          <w:szCs w:val="24"/>
        </w:rPr>
        <w:br/>
      </w:r>
      <w:proofErr w:type="spellStart"/>
      <w:r w:rsidRPr="0006702C">
        <w:rPr>
          <w:rFonts w:ascii="Work Sans" w:hAnsi="Work Sans"/>
          <w:sz w:val="24"/>
          <w:szCs w:val="24"/>
          <w:lang w:val="es-ES"/>
        </w:rPr>
        <w:t>muni_r</w:t>
      </w:r>
      <w:proofErr w:type="spellEnd"/>
      <w:r w:rsidRPr="0006702C"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 w:rsidRPr="0006702C"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51D0D3AA" w14:textId="77777777" w:rsidR="00055611" w:rsidRPr="0006702C" w:rsidRDefault="00055611" w:rsidP="008A7C5D">
      <w:pPr>
        <w:spacing w:after="0"/>
        <w:rPr>
          <w:rFonts w:ascii="Work Sans" w:hAnsi="Work Sans"/>
          <w:sz w:val="24"/>
          <w:szCs w:val="24"/>
          <w:lang w:val="es-ES"/>
        </w:rPr>
      </w:pPr>
    </w:p>
    <w:p w14:paraId="03C6DFA7" w14:textId="6D055F48" w:rsidR="00DE1913" w:rsidRPr="0006702C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 w:rsidRPr="0006702C">
        <w:rPr>
          <w:rFonts w:ascii="Work Sans" w:hAnsi="Work Sans"/>
          <w:szCs w:val="24"/>
        </w:rPr>
        <w:t xml:space="preserve">Asunto: </w:t>
      </w:r>
      <w:r w:rsidRPr="0006702C">
        <w:rPr>
          <w:rFonts w:ascii="Work Sans" w:hAnsi="Work Sans"/>
          <w:szCs w:val="24"/>
        </w:rPr>
        <w:tab/>
      </w:r>
      <w:proofErr w:type="spellStart"/>
      <w:r w:rsidRPr="0006702C">
        <w:rPr>
          <w:rFonts w:ascii="Work Sans" w:hAnsi="Work Sans"/>
          <w:szCs w:val="24"/>
        </w:rPr>
        <w:t>r_asunto</w:t>
      </w:r>
      <w:proofErr w:type="spellEnd"/>
    </w:p>
    <w:p w14:paraId="4BAA4B40" w14:textId="748A14AB" w:rsidR="00E71854" w:rsidRDefault="00E71854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7047C779" w14:textId="77777777" w:rsidR="00431BA0" w:rsidRDefault="00431BA0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76F34B10" w14:textId="77777777" w:rsidR="002234C4" w:rsidRPr="001430CB" w:rsidRDefault="002234C4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24E6AF43" w14:textId="34883358" w:rsidR="008A7C5D" w:rsidRDefault="008A7C5D" w:rsidP="00E7185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  <w:r w:rsidRPr="0006702C">
        <w:rPr>
          <w:rFonts w:ascii="Work Sans" w:hAnsi="Work Sans"/>
          <w:sz w:val="24"/>
          <w:szCs w:val="24"/>
          <w:lang w:val="es-ES"/>
        </w:rPr>
        <w:t>Cordial saludo,</w:t>
      </w:r>
    </w:p>
    <w:p w14:paraId="68267D2D" w14:textId="279D08C2" w:rsidR="00F97CED" w:rsidRDefault="00F97CED" w:rsidP="00E7185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</w:p>
    <w:p w14:paraId="4CD76604" w14:textId="7E718F27" w:rsidR="00F97CED" w:rsidRDefault="00F97CED" w:rsidP="00E7185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</w:p>
    <w:p w14:paraId="5AFF10F7" w14:textId="1B42B66C" w:rsidR="00EB01F7" w:rsidRDefault="00F97CED" w:rsidP="00A07ACB">
      <w:pPr>
        <w:spacing w:after="0" w:line="240" w:lineRule="auto"/>
        <w:ind w:right="-377"/>
        <w:contextualSpacing/>
        <w:jc w:val="both"/>
        <w:rPr>
          <w:rFonts w:ascii="Work Sans" w:hAnsi="Work Sans"/>
          <w:i/>
          <w:iCs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 xml:space="preserve">Mediante el presente oficio se precisa que en virtud del proceso sancionatorio </w:t>
      </w:r>
      <w:r w:rsidR="00CD6C1E">
        <w:rPr>
          <w:rFonts w:ascii="Work Sans" w:hAnsi="Work Sans"/>
          <w:sz w:val="24"/>
          <w:szCs w:val="24"/>
          <w:lang w:val="es-ES"/>
        </w:rPr>
        <w:t xml:space="preserve">de conformidad con el Artículo 86 de la Ley 1474 de 2011, </w:t>
      </w:r>
      <w:r>
        <w:rPr>
          <w:rFonts w:ascii="Work Sans" w:hAnsi="Work Sans"/>
          <w:sz w:val="24"/>
          <w:szCs w:val="24"/>
          <w:lang w:val="es-ES"/>
        </w:rPr>
        <w:t>del contrato GGC-972-2023, suscrito entre Lady Mayerly Rodríguez Abril con CC. 1.022.</w:t>
      </w:r>
      <w:r w:rsidR="00CB6CEE">
        <w:rPr>
          <w:rFonts w:ascii="Work Sans" w:hAnsi="Work Sans"/>
          <w:sz w:val="24"/>
          <w:szCs w:val="24"/>
          <w:lang w:val="es-ES"/>
        </w:rPr>
        <w:t xml:space="preserve">927.456 y el Ministerio de Minas y Energía, el 5 de mayo de 2026 se profirió Resolución </w:t>
      </w:r>
      <w:r w:rsidR="00A07ACB">
        <w:rPr>
          <w:rFonts w:ascii="Work Sans" w:hAnsi="Work Sans"/>
          <w:sz w:val="24"/>
          <w:szCs w:val="24"/>
          <w:lang w:val="es-ES"/>
        </w:rPr>
        <w:t xml:space="preserve">No. 00571 de 2026 </w:t>
      </w:r>
      <w:r w:rsidR="00A07ACB" w:rsidRPr="00C15F04">
        <w:rPr>
          <w:rFonts w:ascii="Work Sans" w:hAnsi="Work Sans"/>
          <w:i/>
          <w:iCs/>
          <w:sz w:val="24"/>
          <w:szCs w:val="24"/>
          <w:lang w:val="es-ES"/>
        </w:rPr>
        <w:t xml:space="preserve">‘’ </w:t>
      </w:r>
      <w:r w:rsidR="00A07ACB" w:rsidRPr="00C15F04">
        <w:rPr>
          <w:rFonts w:ascii="Work Sans" w:hAnsi="Work Sans"/>
          <w:i/>
          <w:iCs/>
          <w:sz w:val="24"/>
          <w:szCs w:val="24"/>
          <w:lang w:val="es-ES"/>
        </w:rPr>
        <w:t>POR LA CUAL SE DECIDE EL PRESUNTO INCUMPLIMIENTO DEL CONTRATO No. GGC 972-2023 SUSCRITO ENTRE EL MINISTERIO DE MINAS Y LADY MAYERLY RODRÍGUEZ ABRIL</w:t>
      </w:r>
      <w:r w:rsidR="00A07ACB" w:rsidRPr="00C15F04">
        <w:rPr>
          <w:rFonts w:ascii="Work Sans" w:hAnsi="Work Sans"/>
          <w:i/>
          <w:iCs/>
          <w:sz w:val="24"/>
          <w:szCs w:val="24"/>
          <w:lang w:val="es-ES"/>
        </w:rPr>
        <w:t>’’</w:t>
      </w:r>
      <w:r w:rsidR="00EB01F7">
        <w:rPr>
          <w:rFonts w:ascii="Work Sans" w:hAnsi="Work Sans"/>
          <w:i/>
          <w:iCs/>
          <w:sz w:val="24"/>
          <w:szCs w:val="24"/>
          <w:lang w:val="es-ES"/>
        </w:rPr>
        <w:t>.</w:t>
      </w:r>
    </w:p>
    <w:p w14:paraId="15F8F681" w14:textId="77777777" w:rsidR="00EB01F7" w:rsidRDefault="00EB01F7" w:rsidP="00A07ACB">
      <w:pPr>
        <w:spacing w:after="0" w:line="240" w:lineRule="auto"/>
        <w:ind w:right="-377"/>
        <w:contextualSpacing/>
        <w:jc w:val="both"/>
        <w:rPr>
          <w:rFonts w:ascii="Work Sans" w:hAnsi="Work Sans"/>
          <w:i/>
          <w:iCs/>
          <w:sz w:val="24"/>
          <w:szCs w:val="24"/>
          <w:lang w:val="es-ES"/>
        </w:rPr>
      </w:pPr>
    </w:p>
    <w:p w14:paraId="1E2427E2" w14:textId="095BEE47" w:rsidR="00A07ACB" w:rsidRPr="00C15F04" w:rsidRDefault="00EB01F7" w:rsidP="00A07ACB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 xml:space="preserve">En atención a la solicitud presentada por </w:t>
      </w:r>
      <w:r w:rsidR="00A07ACB" w:rsidRPr="00C15F04">
        <w:rPr>
          <w:rFonts w:ascii="Work Sans" w:hAnsi="Work Sans"/>
          <w:sz w:val="24"/>
          <w:szCs w:val="24"/>
          <w:lang w:val="es-ES"/>
        </w:rPr>
        <w:t xml:space="preserve">la abogada María Paula Martínez Sánchez de Seguros del Estado, </w:t>
      </w:r>
      <w:r>
        <w:rPr>
          <w:rFonts w:ascii="Work Sans" w:hAnsi="Work Sans"/>
          <w:sz w:val="24"/>
          <w:szCs w:val="24"/>
          <w:lang w:val="es-ES"/>
        </w:rPr>
        <w:t xml:space="preserve">se remitió copia del </w:t>
      </w:r>
      <w:r w:rsidR="00A07ACB" w:rsidRPr="00C15F04">
        <w:rPr>
          <w:rFonts w:ascii="Work Sans" w:hAnsi="Work Sans"/>
          <w:sz w:val="24"/>
          <w:szCs w:val="24"/>
          <w:lang w:val="es-ES"/>
        </w:rPr>
        <w:t>acta de la audiencia</w:t>
      </w:r>
      <w:r>
        <w:rPr>
          <w:rFonts w:ascii="Work Sans" w:hAnsi="Work Sans"/>
          <w:sz w:val="24"/>
          <w:szCs w:val="24"/>
          <w:lang w:val="es-ES"/>
        </w:rPr>
        <w:t xml:space="preserve"> celebrada el 5 de mayo de 2026</w:t>
      </w:r>
      <w:r w:rsidR="00A07ACB" w:rsidRPr="00C15F04">
        <w:rPr>
          <w:rFonts w:ascii="Work Sans" w:hAnsi="Work Sans"/>
          <w:sz w:val="24"/>
          <w:szCs w:val="24"/>
          <w:lang w:val="es-ES"/>
        </w:rPr>
        <w:t xml:space="preserve">, la cual fue enviada mediante correo electrónico el 25 de mayo de 2026. </w:t>
      </w:r>
    </w:p>
    <w:p w14:paraId="2680E0C1" w14:textId="393B1DA3" w:rsidR="00A07ACB" w:rsidRPr="00C15F04" w:rsidRDefault="00A07ACB" w:rsidP="00A07ACB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</w:p>
    <w:p w14:paraId="53DDFF8D" w14:textId="6AB82FD5" w:rsidR="00C15F04" w:rsidRDefault="00EB01F7" w:rsidP="00C15F0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 xml:space="preserve">Durante la audiencia </w:t>
      </w:r>
      <w:r w:rsidR="00A07ACB" w:rsidRPr="00C15F04">
        <w:rPr>
          <w:rFonts w:ascii="Work Sans" w:hAnsi="Work Sans"/>
          <w:sz w:val="24"/>
          <w:szCs w:val="24"/>
          <w:lang w:val="es-ES"/>
        </w:rPr>
        <w:t>del 5 de mayo</w:t>
      </w:r>
      <w:r>
        <w:rPr>
          <w:rFonts w:ascii="Work Sans" w:hAnsi="Work Sans"/>
          <w:sz w:val="24"/>
          <w:szCs w:val="24"/>
          <w:lang w:val="es-ES"/>
        </w:rPr>
        <w:t xml:space="preserve"> de 2026</w:t>
      </w:r>
      <w:r w:rsidR="00A07ACB" w:rsidRPr="00C15F04">
        <w:rPr>
          <w:rFonts w:ascii="Work Sans" w:hAnsi="Work Sans"/>
          <w:sz w:val="24"/>
          <w:szCs w:val="24"/>
          <w:lang w:val="es-ES"/>
        </w:rPr>
        <w:t xml:space="preserve"> la </w:t>
      </w:r>
      <w:r w:rsidR="00C15F04" w:rsidRPr="00C15F04">
        <w:rPr>
          <w:rFonts w:ascii="Work Sans" w:hAnsi="Work Sans"/>
          <w:sz w:val="24"/>
          <w:szCs w:val="24"/>
          <w:lang w:val="es-ES"/>
        </w:rPr>
        <w:t>excontratista</w:t>
      </w:r>
      <w:r w:rsidR="00A07ACB" w:rsidRPr="00C15F04">
        <w:rPr>
          <w:rFonts w:ascii="Work Sans" w:hAnsi="Work Sans"/>
          <w:sz w:val="24"/>
          <w:szCs w:val="24"/>
          <w:lang w:val="es-ES"/>
        </w:rPr>
        <w:t xml:space="preserve"> </w:t>
      </w:r>
      <w:r w:rsidR="00A07ACB">
        <w:rPr>
          <w:rFonts w:ascii="Work Sans" w:hAnsi="Work Sans"/>
          <w:sz w:val="24"/>
          <w:szCs w:val="24"/>
          <w:lang w:val="es-ES"/>
        </w:rPr>
        <w:t>Lady Mayerly Rodríguez Abril</w:t>
      </w:r>
      <w:r w:rsidR="00A07ACB">
        <w:rPr>
          <w:rFonts w:ascii="Work Sans" w:hAnsi="Work Sans"/>
          <w:sz w:val="24"/>
          <w:szCs w:val="24"/>
          <w:lang w:val="es-ES"/>
        </w:rPr>
        <w:t>, interpuso recurso de reposición</w:t>
      </w:r>
      <w:r w:rsidR="000B3B4D">
        <w:rPr>
          <w:rFonts w:ascii="Work Sans" w:hAnsi="Work Sans"/>
          <w:sz w:val="24"/>
          <w:szCs w:val="24"/>
          <w:lang w:val="es-ES"/>
        </w:rPr>
        <w:t xml:space="preserve"> en contra de la Resolución No. 00571 de 2026</w:t>
      </w:r>
      <w:r w:rsidR="00A07ACB">
        <w:rPr>
          <w:rFonts w:ascii="Work Sans" w:hAnsi="Work Sans"/>
          <w:sz w:val="24"/>
          <w:szCs w:val="24"/>
          <w:lang w:val="es-ES"/>
        </w:rPr>
        <w:t xml:space="preserve">, el cual </w:t>
      </w:r>
      <w:r w:rsidR="000B3B4D">
        <w:rPr>
          <w:rFonts w:ascii="Work Sans" w:hAnsi="Work Sans"/>
          <w:sz w:val="24"/>
          <w:szCs w:val="24"/>
          <w:lang w:val="es-ES"/>
        </w:rPr>
        <w:t xml:space="preserve">fue resuelto </w:t>
      </w:r>
      <w:r w:rsidR="00A07ACB">
        <w:rPr>
          <w:rFonts w:ascii="Work Sans" w:hAnsi="Work Sans"/>
          <w:sz w:val="24"/>
          <w:szCs w:val="24"/>
          <w:lang w:val="es-ES"/>
        </w:rPr>
        <w:t>mediante Resolución No. 01320 del 2</w:t>
      </w:r>
      <w:r w:rsidR="00C15F04">
        <w:rPr>
          <w:rFonts w:ascii="Work Sans" w:hAnsi="Work Sans"/>
          <w:sz w:val="24"/>
          <w:szCs w:val="24"/>
          <w:lang w:val="es-ES"/>
        </w:rPr>
        <w:t xml:space="preserve">1 de julio de 2026, </w:t>
      </w:r>
      <w:r w:rsidR="00C15F04" w:rsidRPr="00C15F04">
        <w:rPr>
          <w:rFonts w:ascii="Work Sans" w:hAnsi="Work Sans"/>
          <w:i/>
          <w:iCs/>
          <w:sz w:val="24"/>
          <w:szCs w:val="24"/>
          <w:lang w:val="es-ES"/>
        </w:rPr>
        <w:t>‘’</w:t>
      </w:r>
      <w:r w:rsidR="00C15F04" w:rsidRPr="00C15F04">
        <w:rPr>
          <w:rFonts w:ascii="Work Sans" w:hAnsi="Work Sans"/>
          <w:i/>
          <w:iCs/>
          <w:sz w:val="24"/>
          <w:szCs w:val="24"/>
          <w:lang w:val="es-ES"/>
        </w:rPr>
        <w:t xml:space="preserve">POR LA CUAL SE RESUELVE EL RECURSO DE REPOSICIÓN INTERPUESTO EN CONTRA DE LA RESOLUCIÓN No. 00571 DEL 05 DE MAYO DE 2026, EN EL PROCESO </w:t>
      </w:r>
      <w:r w:rsidR="00C15F04" w:rsidRPr="00C15F04">
        <w:rPr>
          <w:rFonts w:ascii="Work Sans" w:hAnsi="Work Sans"/>
          <w:i/>
          <w:iCs/>
          <w:sz w:val="24"/>
          <w:szCs w:val="24"/>
          <w:lang w:val="es-ES"/>
        </w:rPr>
        <w:lastRenderedPageBreak/>
        <w:t>SANCIONATORIO POR EL PRESUNTO INCUMPLIMIENTO DEL CONTRATO No. GGC 972-2023</w:t>
      </w:r>
      <w:r w:rsidR="00C15F04">
        <w:rPr>
          <w:rFonts w:ascii="Work Sans" w:hAnsi="Work Sans"/>
          <w:i/>
          <w:iCs/>
          <w:sz w:val="24"/>
          <w:szCs w:val="24"/>
          <w:lang w:val="es-ES"/>
        </w:rPr>
        <w:t>’’</w:t>
      </w:r>
      <w:r w:rsidR="00C15F04" w:rsidRPr="00C15F04">
        <w:rPr>
          <w:rFonts w:ascii="Work Sans" w:hAnsi="Work Sans"/>
          <w:i/>
          <w:iCs/>
          <w:sz w:val="24"/>
          <w:szCs w:val="24"/>
          <w:lang w:val="es-ES"/>
        </w:rPr>
        <w:t>,</w:t>
      </w:r>
      <w:r w:rsidR="00C15F04" w:rsidRPr="00C15F04">
        <w:rPr>
          <w:rFonts w:ascii="Work Sans" w:hAnsi="Work Sans"/>
          <w:sz w:val="24"/>
          <w:szCs w:val="24"/>
          <w:lang w:val="es-ES"/>
        </w:rPr>
        <w:t xml:space="preserve"> SUSCRITO ENTRE EL MINISTERIO DE MINAS Y LADY MAYERLY RODRÍGUEZ ABRIL’’</w:t>
      </w:r>
      <w:r w:rsidR="00C15F04">
        <w:rPr>
          <w:rFonts w:ascii="Work Sans" w:hAnsi="Work Sans"/>
          <w:sz w:val="24"/>
          <w:szCs w:val="24"/>
          <w:lang w:val="es-ES"/>
        </w:rPr>
        <w:t xml:space="preserve">, </w:t>
      </w:r>
      <w:r w:rsidR="000B3B4D">
        <w:rPr>
          <w:rFonts w:ascii="Work Sans" w:hAnsi="Work Sans"/>
          <w:sz w:val="24"/>
          <w:szCs w:val="24"/>
          <w:lang w:val="es-ES"/>
        </w:rPr>
        <w:t xml:space="preserve">decisión que </w:t>
      </w:r>
      <w:r w:rsidR="00C15F04">
        <w:rPr>
          <w:rFonts w:ascii="Work Sans" w:hAnsi="Work Sans"/>
          <w:sz w:val="24"/>
          <w:szCs w:val="24"/>
          <w:lang w:val="es-ES"/>
        </w:rPr>
        <w:t xml:space="preserve">fue notificada en audiencia. </w:t>
      </w:r>
    </w:p>
    <w:p w14:paraId="370FF272" w14:textId="77777777" w:rsidR="000B3B4D" w:rsidRDefault="000B3B4D" w:rsidP="00C15F0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</w:p>
    <w:p w14:paraId="2C35C183" w14:textId="532593C8" w:rsidR="00C15F04" w:rsidRPr="00C15F04" w:rsidRDefault="00C15F04" w:rsidP="00C15F0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>En consecuencia, se envía copia de los actos administrativos enunciados, con su</w:t>
      </w:r>
      <w:r w:rsidR="001A3DD2">
        <w:rPr>
          <w:rFonts w:ascii="Work Sans" w:hAnsi="Work Sans"/>
          <w:sz w:val="24"/>
          <w:szCs w:val="24"/>
          <w:lang w:val="es-ES"/>
        </w:rPr>
        <w:t>s</w:t>
      </w:r>
      <w:r>
        <w:rPr>
          <w:rFonts w:ascii="Work Sans" w:hAnsi="Work Sans"/>
          <w:sz w:val="24"/>
          <w:szCs w:val="24"/>
          <w:lang w:val="es-ES"/>
        </w:rPr>
        <w:t xml:space="preserve"> respectiva</w:t>
      </w:r>
      <w:r w:rsidR="001A3DD2">
        <w:rPr>
          <w:rFonts w:ascii="Work Sans" w:hAnsi="Work Sans"/>
          <w:sz w:val="24"/>
          <w:szCs w:val="24"/>
          <w:lang w:val="es-ES"/>
        </w:rPr>
        <w:t>s</w:t>
      </w:r>
      <w:r>
        <w:rPr>
          <w:rFonts w:ascii="Work Sans" w:hAnsi="Work Sans"/>
          <w:sz w:val="24"/>
          <w:szCs w:val="24"/>
          <w:lang w:val="es-ES"/>
        </w:rPr>
        <w:t xml:space="preserve"> constancia</w:t>
      </w:r>
      <w:r w:rsidR="001A3DD2">
        <w:rPr>
          <w:rFonts w:ascii="Work Sans" w:hAnsi="Work Sans"/>
          <w:sz w:val="24"/>
          <w:szCs w:val="24"/>
          <w:lang w:val="es-ES"/>
        </w:rPr>
        <w:t>s</w:t>
      </w:r>
      <w:r>
        <w:rPr>
          <w:rFonts w:ascii="Work Sans" w:hAnsi="Work Sans"/>
          <w:sz w:val="24"/>
          <w:szCs w:val="24"/>
          <w:lang w:val="es-ES"/>
        </w:rPr>
        <w:t xml:space="preserve"> de ejecutoria para que la compañía </w:t>
      </w:r>
      <w:r w:rsidRPr="00C15F04">
        <w:rPr>
          <w:rFonts w:ascii="Work Sans" w:hAnsi="Work Sans"/>
          <w:sz w:val="24"/>
          <w:szCs w:val="24"/>
          <w:lang w:val="es-ES"/>
        </w:rPr>
        <w:t xml:space="preserve">aseguradora Seguros del Estado S.A, identificada con NIT 860.009.578-6 en su calidad de garante del contrato </w:t>
      </w:r>
      <w:r w:rsidR="000B3B4D">
        <w:rPr>
          <w:rFonts w:ascii="Work Sans" w:hAnsi="Work Sans"/>
          <w:sz w:val="24"/>
          <w:szCs w:val="24"/>
          <w:lang w:val="es-ES"/>
        </w:rPr>
        <w:t>GGC-972-2023,</w:t>
      </w:r>
      <w:r w:rsidR="001A3DD2">
        <w:rPr>
          <w:rFonts w:ascii="Work Sans" w:hAnsi="Work Sans"/>
          <w:sz w:val="24"/>
          <w:szCs w:val="24"/>
          <w:lang w:val="es-ES"/>
        </w:rPr>
        <w:t xml:space="preserve"> proceda al</w:t>
      </w:r>
      <w:r w:rsidRPr="00C15F04">
        <w:rPr>
          <w:rFonts w:ascii="Work Sans" w:hAnsi="Work Sans"/>
          <w:sz w:val="24"/>
          <w:szCs w:val="24"/>
          <w:lang w:val="es-ES"/>
        </w:rPr>
        <w:t xml:space="preserve"> </w:t>
      </w:r>
      <w:r w:rsidR="001A3DD2">
        <w:rPr>
          <w:rFonts w:ascii="Work Sans" w:hAnsi="Work Sans"/>
          <w:sz w:val="24"/>
          <w:szCs w:val="24"/>
          <w:lang w:val="es-ES"/>
        </w:rPr>
        <w:t xml:space="preserve">pago </w:t>
      </w:r>
      <w:r w:rsidRPr="00C15F04">
        <w:rPr>
          <w:rFonts w:ascii="Work Sans" w:hAnsi="Work Sans"/>
          <w:sz w:val="24"/>
          <w:szCs w:val="24"/>
          <w:lang w:val="es-ES"/>
        </w:rPr>
        <w:t xml:space="preserve">correspondiente a la </w:t>
      </w:r>
      <w:r w:rsidRPr="00C15F04">
        <w:rPr>
          <w:rFonts w:ascii="Work Sans" w:hAnsi="Work Sans"/>
          <w:sz w:val="24"/>
          <w:szCs w:val="24"/>
          <w:lang w:val="es-ES"/>
        </w:rPr>
        <w:t>cláusula</w:t>
      </w:r>
      <w:r w:rsidRPr="00C15F04">
        <w:rPr>
          <w:rFonts w:ascii="Work Sans" w:hAnsi="Work Sans"/>
          <w:sz w:val="24"/>
          <w:szCs w:val="24"/>
          <w:lang w:val="es-ES"/>
        </w:rPr>
        <w:t xml:space="preserve"> penal pecuniaria</w:t>
      </w:r>
      <w:r w:rsidR="001A3DD2">
        <w:rPr>
          <w:rFonts w:ascii="Work Sans" w:hAnsi="Work Sans"/>
          <w:sz w:val="24"/>
          <w:szCs w:val="24"/>
          <w:lang w:val="es-ES"/>
        </w:rPr>
        <w:t>,</w:t>
      </w:r>
      <w:r w:rsidRPr="00C15F04">
        <w:rPr>
          <w:rFonts w:ascii="Work Sans" w:hAnsi="Work Sans"/>
          <w:sz w:val="24"/>
          <w:szCs w:val="24"/>
          <w:lang w:val="es-ES"/>
        </w:rPr>
        <w:t xml:space="preserve"> </w:t>
      </w:r>
      <w:r w:rsidR="001A3DD2">
        <w:rPr>
          <w:rFonts w:ascii="Work Sans" w:hAnsi="Work Sans"/>
          <w:sz w:val="24"/>
          <w:szCs w:val="24"/>
          <w:lang w:val="es-ES"/>
        </w:rPr>
        <w:t>cuya tasación fue modificada mediante</w:t>
      </w:r>
      <w:r>
        <w:rPr>
          <w:rFonts w:ascii="Work Sans" w:hAnsi="Work Sans"/>
          <w:sz w:val="24"/>
          <w:szCs w:val="24"/>
          <w:lang w:val="es-ES"/>
        </w:rPr>
        <w:t xml:space="preserve"> Resolución </w:t>
      </w:r>
      <w:r>
        <w:rPr>
          <w:rFonts w:ascii="Work Sans" w:hAnsi="Work Sans"/>
          <w:sz w:val="24"/>
          <w:szCs w:val="24"/>
          <w:lang w:val="es-ES"/>
        </w:rPr>
        <w:t>01320 del 21 de julio de 2026</w:t>
      </w:r>
      <w:r>
        <w:rPr>
          <w:rFonts w:ascii="Work Sans" w:hAnsi="Work Sans"/>
          <w:sz w:val="24"/>
          <w:szCs w:val="24"/>
          <w:lang w:val="es-ES"/>
        </w:rPr>
        <w:t xml:space="preserve">, </w:t>
      </w:r>
      <w:r w:rsidRPr="00C15F04">
        <w:rPr>
          <w:rFonts w:ascii="Work Sans" w:hAnsi="Work Sans"/>
          <w:sz w:val="24"/>
          <w:szCs w:val="24"/>
          <w:lang w:val="es-ES"/>
        </w:rPr>
        <w:t xml:space="preserve">amparada mediante la </w:t>
      </w:r>
      <w:proofErr w:type="spellStart"/>
      <w:r w:rsidRPr="00C15F04">
        <w:rPr>
          <w:rFonts w:ascii="Work Sans" w:hAnsi="Work Sans"/>
          <w:sz w:val="24"/>
          <w:szCs w:val="24"/>
          <w:lang w:val="es-ES"/>
        </w:rPr>
        <w:t>póliza</w:t>
      </w:r>
      <w:proofErr w:type="spellEnd"/>
      <w:r w:rsidRPr="00C15F04">
        <w:rPr>
          <w:rFonts w:ascii="Work Sans" w:hAnsi="Work Sans"/>
          <w:sz w:val="24"/>
          <w:szCs w:val="24"/>
          <w:lang w:val="es-ES"/>
        </w:rPr>
        <w:t xml:space="preserve"> No. 18-44- 101092773. </w:t>
      </w:r>
    </w:p>
    <w:p w14:paraId="1C9DE5A9" w14:textId="77777777" w:rsidR="00C15F04" w:rsidRPr="00C15F04" w:rsidRDefault="00C15F04" w:rsidP="00CE6A52">
      <w:pPr>
        <w:jc w:val="both"/>
        <w:rPr>
          <w:rFonts w:ascii="Work Sans" w:hAnsi="Work Sans"/>
          <w:sz w:val="24"/>
          <w:szCs w:val="24"/>
        </w:rPr>
      </w:pPr>
    </w:p>
    <w:p w14:paraId="3613DC7A" w14:textId="77777777" w:rsidR="00C15F04" w:rsidRPr="00CE6A52" w:rsidRDefault="00C15F04" w:rsidP="008A7C5D">
      <w:pPr>
        <w:spacing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</w:p>
    <w:p w14:paraId="57D0061C" w14:textId="77777777" w:rsidR="00CE6A52" w:rsidRPr="00CE6A52" w:rsidRDefault="00CE6A52" w:rsidP="008A7C5D">
      <w:pPr>
        <w:spacing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</w:p>
    <w:p w14:paraId="7F631C2F" w14:textId="79B6CD56" w:rsidR="00484A5A" w:rsidRPr="00CE6A52" w:rsidRDefault="00484A5A" w:rsidP="008A7C5D">
      <w:pPr>
        <w:spacing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  <w:r w:rsidRPr="00CE6A52">
        <w:rPr>
          <w:rFonts w:ascii="Work Sans" w:hAnsi="Work Sans"/>
          <w:sz w:val="24"/>
          <w:szCs w:val="24"/>
          <w:lang w:val="es-ES"/>
        </w:rPr>
        <w:t>Cordialmente,</w:t>
      </w:r>
    </w:p>
    <w:p w14:paraId="74CC5223" w14:textId="77777777" w:rsidR="00055611" w:rsidRPr="000C61B0" w:rsidRDefault="00055611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0C61B0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0C61B0" w:rsidRDefault="003B2B73">
            <w:pPr>
              <w:widowControl w:val="0"/>
              <w:spacing w:after="0"/>
              <w:rPr>
                <w:rFonts w:ascii="Work Sans" w:hAnsi="Work Sans"/>
                <w:sz w:val="21"/>
                <w:szCs w:val="21"/>
              </w:rPr>
            </w:pPr>
            <w:proofErr w:type="spellStart"/>
            <w:r w:rsidRPr="000C61B0">
              <w:rPr>
                <w:rFonts w:ascii="Work Sans" w:hAnsi="Work Sans" w:cs="Arial"/>
                <w:sz w:val="21"/>
                <w:szCs w:val="21"/>
              </w:rPr>
              <w:t>Tabla_Firmantes</w:t>
            </w:r>
            <w:proofErr w:type="spellEnd"/>
          </w:p>
        </w:tc>
      </w:tr>
      <w:tr w:rsidR="00DE1913" w:rsidRPr="000C61B0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8098B" w14:textId="77777777" w:rsidR="0048616F" w:rsidRDefault="0048616F">
      <w:pPr>
        <w:spacing w:after="0" w:line="240" w:lineRule="auto"/>
      </w:pPr>
      <w:r>
        <w:separator/>
      </w:r>
    </w:p>
  </w:endnote>
  <w:endnote w:type="continuationSeparator" w:id="0">
    <w:p w14:paraId="57C5E93C" w14:textId="77777777" w:rsidR="0048616F" w:rsidRDefault="0048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40B3E" w14:textId="77777777" w:rsidR="0048616F" w:rsidRDefault="0048616F">
      <w:pPr>
        <w:spacing w:after="0" w:line="240" w:lineRule="auto"/>
      </w:pPr>
      <w:r>
        <w:separator/>
      </w:r>
    </w:p>
  </w:footnote>
  <w:footnote w:type="continuationSeparator" w:id="0">
    <w:p w14:paraId="0247A80E" w14:textId="77777777" w:rsidR="0048616F" w:rsidRDefault="0048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30F17"/>
    <w:multiLevelType w:val="multilevel"/>
    <w:tmpl w:val="4E2EA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83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55611"/>
    <w:rsid w:val="00057A74"/>
    <w:rsid w:val="0006702C"/>
    <w:rsid w:val="000B3B4D"/>
    <w:rsid w:val="000C61B0"/>
    <w:rsid w:val="001430CB"/>
    <w:rsid w:val="001818F1"/>
    <w:rsid w:val="001A3DD2"/>
    <w:rsid w:val="001C7D24"/>
    <w:rsid w:val="002234C4"/>
    <w:rsid w:val="00226187"/>
    <w:rsid w:val="002478C2"/>
    <w:rsid w:val="00257697"/>
    <w:rsid w:val="00262ACE"/>
    <w:rsid w:val="00290B66"/>
    <w:rsid w:val="003121A9"/>
    <w:rsid w:val="00330C06"/>
    <w:rsid w:val="003511EB"/>
    <w:rsid w:val="003B2B73"/>
    <w:rsid w:val="003C4F19"/>
    <w:rsid w:val="0042550A"/>
    <w:rsid w:val="00431BA0"/>
    <w:rsid w:val="00482CAB"/>
    <w:rsid w:val="00484A5A"/>
    <w:rsid w:val="0048616F"/>
    <w:rsid w:val="00496E70"/>
    <w:rsid w:val="004A1B93"/>
    <w:rsid w:val="005225C6"/>
    <w:rsid w:val="005617AA"/>
    <w:rsid w:val="005646C4"/>
    <w:rsid w:val="0059461F"/>
    <w:rsid w:val="00640E5A"/>
    <w:rsid w:val="00691F09"/>
    <w:rsid w:val="00732F8F"/>
    <w:rsid w:val="007A2E31"/>
    <w:rsid w:val="007A5A72"/>
    <w:rsid w:val="00827FD2"/>
    <w:rsid w:val="00830730"/>
    <w:rsid w:val="00892C0E"/>
    <w:rsid w:val="008A7C5D"/>
    <w:rsid w:val="008B3478"/>
    <w:rsid w:val="008E4ABF"/>
    <w:rsid w:val="009359F1"/>
    <w:rsid w:val="00973C54"/>
    <w:rsid w:val="00981241"/>
    <w:rsid w:val="009E5228"/>
    <w:rsid w:val="00A03E0D"/>
    <w:rsid w:val="00A07ACB"/>
    <w:rsid w:val="00A3590E"/>
    <w:rsid w:val="00A36ED2"/>
    <w:rsid w:val="00A86526"/>
    <w:rsid w:val="00AD43C1"/>
    <w:rsid w:val="00B4250F"/>
    <w:rsid w:val="00B51607"/>
    <w:rsid w:val="00BA3FFD"/>
    <w:rsid w:val="00C0455B"/>
    <w:rsid w:val="00C15F04"/>
    <w:rsid w:val="00CB6CEE"/>
    <w:rsid w:val="00CD6C1E"/>
    <w:rsid w:val="00CE2CAD"/>
    <w:rsid w:val="00CE6A52"/>
    <w:rsid w:val="00CF31DD"/>
    <w:rsid w:val="00D40703"/>
    <w:rsid w:val="00D55691"/>
    <w:rsid w:val="00DC7B37"/>
    <w:rsid w:val="00DE1913"/>
    <w:rsid w:val="00E113E2"/>
    <w:rsid w:val="00E37AC0"/>
    <w:rsid w:val="00E71854"/>
    <w:rsid w:val="00E75409"/>
    <w:rsid w:val="00E823F2"/>
    <w:rsid w:val="00EB01F7"/>
    <w:rsid w:val="00EB2285"/>
    <w:rsid w:val="00EB3862"/>
    <w:rsid w:val="00F80A1F"/>
    <w:rsid w:val="00F923F1"/>
    <w:rsid w:val="00F94C11"/>
    <w:rsid w:val="00F97CED"/>
    <w:rsid w:val="00FA439A"/>
    <w:rsid w:val="00FD392C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008A7C5D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06702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5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5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7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6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2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19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0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2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8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F2F18E-A8E0-4040-A0BA-D7103BEB8767}"/>
</file>

<file path=customXml/itemProps2.xml><?xml version="1.0" encoding="utf-8"?>
<ds:datastoreItem xmlns:ds="http://schemas.openxmlformats.org/officeDocument/2006/customXml" ds:itemID="{BA3913EF-4F7E-4A7F-94B0-4DA2CDFF90B7}"/>
</file>

<file path=customXml/itemProps3.xml><?xml version="1.0" encoding="utf-8"?>
<ds:datastoreItem xmlns:ds="http://schemas.openxmlformats.org/officeDocument/2006/customXml" ds:itemID="{16880F00-C016-473D-BCE2-4D4C386BD5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4</cp:revision>
  <dcterms:created xsi:type="dcterms:W3CDTF">2026-07-24T22:53:00Z</dcterms:created>
  <dcterms:modified xsi:type="dcterms:W3CDTF">2026-07-24T23:13:00Z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0x0101001D665ACB18FCBD438EEC38F42876C602</vt:lpwstr>
  </property>
</Properties>
</file>